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7FA05BBF" w:rsidR="005A1031" w:rsidRPr="002263A6" w:rsidRDefault="00DD2608" w:rsidP="00BC478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May 20,</w:t>
      </w:r>
      <w:r w:rsidR="00A61643">
        <w:rPr>
          <w:b/>
          <w:sz w:val="24"/>
          <w:szCs w:val="24"/>
        </w:rPr>
        <w:t xml:space="preserve">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 w:rsidR="004133AB">
        <w:rPr>
          <w:b/>
          <w:sz w:val="24"/>
          <w:szCs w:val="24"/>
        </w:rPr>
        <w:t>Conference Call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0F9AA093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4133AB">
        <w:rPr>
          <w:rFonts w:ascii="Calibri" w:eastAsia="Times New Roman" w:hAnsi="Calibri" w:cs="Times New Roman"/>
          <w:sz w:val="24"/>
          <w:szCs w:val="24"/>
        </w:rPr>
        <w:t>11</w:t>
      </w:r>
      <w:r w:rsidR="00A311A5">
        <w:rPr>
          <w:rFonts w:ascii="Calibri" w:eastAsia="Times New Roman" w:hAnsi="Calibri" w:cs="Times New Roman"/>
          <w:sz w:val="24"/>
          <w:szCs w:val="24"/>
        </w:rPr>
        <w:t>:0</w:t>
      </w:r>
      <w:r w:rsidR="00DD2608">
        <w:rPr>
          <w:rFonts w:ascii="Calibri" w:eastAsia="Times New Roman" w:hAnsi="Calibri" w:cs="Times New Roman"/>
          <w:sz w:val="24"/>
          <w:szCs w:val="24"/>
        </w:rPr>
        <w:t>1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F1C4660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0EC35A38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0BBCBBD3" w14:textId="77777777" w:rsidR="00DD2608" w:rsidRDefault="00DD2608" w:rsidP="00DD260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37ED5A51" w14:textId="27AEA680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AF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110F38DB" w14:textId="19788874" w:rsidR="00A311A5" w:rsidRDefault="00A311A5" w:rsidP="00A311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Editor in Chief: Craig Causer</w:t>
      </w:r>
    </w:p>
    <w:p w14:paraId="5C2DCCD7" w14:textId="60642359" w:rsidR="00A311A5" w:rsidRDefault="00A311A5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6E6DF8">
        <w:rPr>
          <w:rFonts w:ascii="Calibri" w:eastAsia="Times New Roman" w:hAnsi="Calibri" w:cs="Times New Roman"/>
          <w:sz w:val="24"/>
          <w:szCs w:val="24"/>
        </w:rPr>
        <w:t>Industry Relations Consultant: Mark Lien</w:t>
      </w:r>
    </w:p>
    <w:p w14:paraId="7CAD0810" w14:textId="38DD6FF4" w:rsidR="00DD2608" w:rsidRDefault="00DD2608" w:rsidP="00DD2608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Senior Manager of Marketing and Communications: Kevin Wolfe</w:t>
      </w:r>
    </w:p>
    <w:p w14:paraId="167DC026" w14:textId="77777777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5EA6FB2B" w:rsidR="00A834CE" w:rsidRPr="002263A6" w:rsidRDefault="00DD2608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B. Tubb</w:t>
      </w:r>
      <w:r w:rsidR="007B10B5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A3356C4" w14:textId="77777777" w:rsidR="001A7B10" w:rsidRDefault="001A7B10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50987479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DD2608">
        <w:rPr>
          <w:rFonts w:ascii="Calibri" w:hAnsi="Calibri"/>
          <w:bCs/>
          <w:sz w:val="24"/>
          <w:szCs w:val="24"/>
        </w:rPr>
        <w:t>April 15</w:t>
      </w:r>
      <w:r w:rsidR="00CD15F2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440CDF47" w14:textId="3448B948" w:rsidR="00DD2608" w:rsidRDefault="00B52FFD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4.b. </w:t>
      </w:r>
      <w:r w:rsidR="00DD2608">
        <w:rPr>
          <w:rFonts w:ascii="Calibri" w:hAnsi="Calibri"/>
          <w:bCs/>
          <w:sz w:val="24"/>
          <w:szCs w:val="24"/>
        </w:rPr>
        <w:t>April 22 Annual Meeting Minutes</w:t>
      </w:r>
    </w:p>
    <w:p w14:paraId="3BB52840" w14:textId="3E446888" w:rsidR="00B52FFD" w:rsidRDefault="00DD2608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4.c. </w:t>
      </w:r>
      <w:r w:rsidR="00B52FFD">
        <w:rPr>
          <w:rFonts w:ascii="Calibri" w:hAnsi="Calibri"/>
          <w:bCs/>
          <w:sz w:val="24"/>
          <w:szCs w:val="24"/>
        </w:rPr>
        <w:t xml:space="preserve">Committee Changes </w:t>
      </w:r>
    </w:p>
    <w:p w14:paraId="616B07AA" w14:textId="673BDCE2" w:rsidR="00DD2608" w:rsidRDefault="00DD2608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4.d. Business Review move to IES Policies </w:t>
      </w:r>
    </w:p>
    <w:p w14:paraId="22410336" w14:textId="56D931FF" w:rsidR="00C635FC" w:rsidRPr="004673E5" w:rsidRDefault="00DD2608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lastRenderedPageBreak/>
        <w:t>K. Seeger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J. Maxie.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77777777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383DD1F1" w14:textId="44A9A12C" w:rsidR="00E77DE3" w:rsidRPr="00E77DE3" w:rsidRDefault="00DF3C96" w:rsidP="00E77DE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6E6DF8">
        <w:rPr>
          <w:rFonts w:ascii="Calibri" w:hAnsi="Calibri"/>
          <w:b/>
          <w:bCs/>
          <w:sz w:val="24"/>
          <w:szCs w:val="24"/>
        </w:rPr>
        <w:t>Treasurer Report</w:t>
      </w:r>
    </w:p>
    <w:p w14:paraId="2BDF0FB5" w14:textId="6CAB9F9F" w:rsidR="000F2302" w:rsidRDefault="006E6DF8" w:rsidP="000F2302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Ira and Olga provided an update on the Society’s financials. </w:t>
      </w:r>
    </w:p>
    <w:p w14:paraId="6A3356D8" w14:textId="77777777" w:rsidR="00C22CD7" w:rsidRPr="00E77DE3" w:rsidRDefault="00C22CD7" w:rsidP="00F9296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08E88CF0" w14:textId="002FCBD9" w:rsidR="0010605C" w:rsidRDefault="00C37C7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7F53BB" w:rsidRPr="00E77DE3">
        <w:rPr>
          <w:rFonts w:ascii="Calibri" w:hAnsi="Calibri"/>
          <w:b/>
          <w:bCs/>
          <w:sz w:val="24"/>
          <w:szCs w:val="24"/>
        </w:rPr>
        <w:t xml:space="preserve">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DD2608">
        <w:rPr>
          <w:rFonts w:ascii="Calibri" w:hAnsi="Calibri"/>
          <w:b/>
          <w:bCs/>
          <w:sz w:val="24"/>
          <w:szCs w:val="24"/>
        </w:rPr>
        <w:t xml:space="preserve">Ethics Report </w:t>
      </w:r>
      <w:r w:rsidR="009423AC">
        <w:rPr>
          <w:rFonts w:ascii="Calibri" w:hAnsi="Calibri"/>
          <w:b/>
          <w:bCs/>
          <w:sz w:val="24"/>
          <w:szCs w:val="24"/>
        </w:rPr>
        <w:t xml:space="preserve"> </w:t>
      </w:r>
    </w:p>
    <w:p w14:paraId="3B588918" w14:textId="051EA17B" w:rsidR="0010605C" w:rsidRPr="006E69B7" w:rsidRDefault="00B565B0" w:rsidP="00B565B0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 w:rsidRPr="006E69B7">
        <w:rPr>
          <w:rFonts w:ascii="Calibri" w:hAnsi="Calibri"/>
          <w:bCs/>
          <w:sz w:val="24"/>
          <w:szCs w:val="24"/>
        </w:rPr>
        <w:t xml:space="preserve">The Board </w:t>
      </w:r>
      <w:r w:rsidR="006E69B7">
        <w:rPr>
          <w:rFonts w:ascii="Calibri" w:hAnsi="Calibri"/>
          <w:bCs/>
          <w:sz w:val="24"/>
          <w:szCs w:val="24"/>
        </w:rPr>
        <w:t>discussed</w:t>
      </w:r>
      <w:r w:rsidRPr="006E69B7">
        <w:rPr>
          <w:rFonts w:ascii="Calibri" w:hAnsi="Calibri"/>
          <w:bCs/>
          <w:sz w:val="24"/>
          <w:szCs w:val="24"/>
        </w:rPr>
        <w:t xml:space="preserve"> the results of the Ethics Committee review regarding Randy Reid.  </w:t>
      </w:r>
    </w:p>
    <w:p w14:paraId="2759BCA9" w14:textId="77777777" w:rsidR="00B565B0" w:rsidRDefault="00B565B0" w:rsidP="00B565B0">
      <w:pPr>
        <w:spacing w:after="0" w:line="240" w:lineRule="auto"/>
        <w:ind w:right="-105" w:firstLine="720"/>
        <w:rPr>
          <w:rFonts w:ascii="Calibri" w:hAnsi="Calibri"/>
          <w:b/>
          <w:bCs/>
          <w:sz w:val="24"/>
          <w:szCs w:val="24"/>
        </w:rPr>
      </w:pPr>
    </w:p>
    <w:p w14:paraId="13D10829" w14:textId="0BA3AD8A" w:rsidR="00DD2608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7. </w:t>
      </w:r>
      <w:r w:rsidR="00DD2608">
        <w:rPr>
          <w:rFonts w:ascii="Calibri" w:hAnsi="Calibri"/>
          <w:b/>
          <w:bCs/>
          <w:sz w:val="24"/>
          <w:szCs w:val="24"/>
        </w:rPr>
        <w:t>Society Awards</w:t>
      </w:r>
    </w:p>
    <w:p w14:paraId="4C2D021E" w14:textId="77777777" w:rsidR="006E69B7" w:rsidRPr="006E69B7" w:rsidRDefault="006E69B7" w:rsidP="006E69B7">
      <w:pPr>
        <w:spacing w:after="0"/>
        <w:ind w:left="360" w:firstLine="360"/>
        <w:rPr>
          <w:rFonts w:ascii="Calibri" w:hAnsi="Calibri"/>
          <w:bCs/>
          <w:sz w:val="24"/>
        </w:rPr>
      </w:pPr>
      <w:r w:rsidRPr="006E69B7">
        <w:rPr>
          <w:rFonts w:ascii="Calibri" w:hAnsi="Calibri"/>
          <w:bCs/>
          <w:sz w:val="24"/>
        </w:rPr>
        <w:t xml:space="preserve">The Board will review the recommendations for the 2024 Society Award recipients.  </w:t>
      </w:r>
    </w:p>
    <w:p w14:paraId="42296535" w14:textId="77777777" w:rsidR="006E69B7" w:rsidRDefault="006E69B7" w:rsidP="006E69B7">
      <w:pPr>
        <w:numPr>
          <w:ilvl w:val="0"/>
          <w:numId w:val="14"/>
        </w:num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Medal</w:t>
      </w:r>
    </w:p>
    <w:p w14:paraId="18FC17D0" w14:textId="1DC5A3CB" w:rsidR="00DD2608" w:rsidRPr="006E69B7" w:rsidRDefault="006E69B7" w:rsidP="006E69B7">
      <w:pPr>
        <w:numPr>
          <w:ilvl w:val="0"/>
          <w:numId w:val="14"/>
        </w:numPr>
        <w:spacing w:after="0" w:line="240" w:lineRule="auto"/>
        <w:rPr>
          <w:rFonts w:ascii="Calibri" w:hAnsi="Calibri"/>
          <w:bCs/>
        </w:rPr>
      </w:pPr>
      <w:r w:rsidRPr="006E69B7">
        <w:rPr>
          <w:rFonts w:ascii="Calibri" w:hAnsi="Calibri"/>
          <w:bCs/>
        </w:rPr>
        <w:t>DSA</w:t>
      </w:r>
    </w:p>
    <w:p w14:paraId="48B025B8" w14:textId="3EF318A2" w:rsidR="00DD2608" w:rsidRPr="004673E5" w:rsidRDefault="002C4BDD" w:rsidP="00DD2608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DD2608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2024 Medal recipient, Naomi Miller, as presented by the Medal Committee,</w:t>
      </w:r>
      <w:r w:rsidR="00DD2608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seconded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by F. Agraz</w:t>
      </w:r>
      <w:r w:rsidR="00DD2608" w:rsidRPr="004673E5">
        <w:rPr>
          <w:rFonts w:ascii="Calibri" w:eastAsia="Times New Roman" w:hAnsi="Calibri" w:cs="Times New Roman"/>
          <w:b/>
          <w:i/>
          <w:sz w:val="24"/>
          <w:szCs w:val="24"/>
        </w:rPr>
        <w:t>. Motion passed</w:t>
      </w:r>
      <w:r w:rsidR="00DD2608">
        <w:rPr>
          <w:rFonts w:ascii="Calibri" w:eastAsia="Times New Roman" w:hAnsi="Calibri" w:cs="Times New Roman"/>
          <w:b/>
          <w:i/>
          <w:sz w:val="24"/>
          <w:szCs w:val="24"/>
        </w:rPr>
        <w:t xml:space="preserve"> with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one abstention</w:t>
      </w:r>
      <w:r w:rsidR="00DD2608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3546888" w14:textId="77777777" w:rsidR="00DD2608" w:rsidRDefault="00DD2608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0B6E749E" w14:textId="0C75DC3F" w:rsidR="0010605C" w:rsidRDefault="00DD2608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8.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9423AC">
        <w:rPr>
          <w:rFonts w:ascii="Calibri" w:hAnsi="Calibri"/>
          <w:b/>
          <w:bCs/>
          <w:sz w:val="24"/>
          <w:szCs w:val="24"/>
        </w:rPr>
        <w:t>Dark Sky - Update</w:t>
      </w:r>
      <w:r w:rsidR="006E6DF8">
        <w:rPr>
          <w:rFonts w:ascii="Calibri" w:hAnsi="Calibri"/>
          <w:b/>
          <w:bCs/>
          <w:sz w:val="24"/>
          <w:szCs w:val="24"/>
        </w:rPr>
        <w:t xml:space="preserve"> </w:t>
      </w:r>
    </w:p>
    <w:p w14:paraId="2BB31829" w14:textId="467F8DD3" w:rsidR="0010605C" w:rsidRPr="0010605C" w:rsidRDefault="0010605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10605C">
        <w:rPr>
          <w:rFonts w:ascii="Calibri" w:hAnsi="Calibri"/>
          <w:bCs/>
          <w:sz w:val="24"/>
          <w:szCs w:val="24"/>
        </w:rPr>
        <w:tab/>
      </w:r>
      <w:r w:rsidR="006E6DF8">
        <w:rPr>
          <w:rFonts w:ascii="Calibri" w:hAnsi="Calibri"/>
          <w:bCs/>
          <w:sz w:val="24"/>
          <w:szCs w:val="24"/>
        </w:rPr>
        <w:t>Brienne led the discussion on our endorsement policy.</w:t>
      </w:r>
    </w:p>
    <w:p w14:paraId="74065756" w14:textId="77777777" w:rsidR="00D54770" w:rsidRPr="00D54770" w:rsidRDefault="00D54770" w:rsidP="00D54770">
      <w:pPr>
        <w:spacing w:after="0" w:line="240" w:lineRule="auto"/>
        <w:ind w:left="1080" w:right="-105"/>
        <w:rPr>
          <w:rFonts w:ascii="Calibri" w:hAnsi="Calibri"/>
          <w:b/>
          <w:bCs/>
          <w:i/>
          <w:sz w:val="24"/>
          <w:szCs w:val="24"/>
        </w:rPr>
      </w:pPr>
    </w:p>
    <w:p w14:paraId="13C5EF88" w14:textId="67D1A784" w:rsidR="009423A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8.</w:t>
      </w:r>
      <w:r w:rsidR="00D54770">
        <w:rPr>
          <w:rFonts w:ascii="Calibri" w:hAnsi="Calibri"/>
          <w:b/>
          <w:bCs/>
          <w:sz w:val="24"/>
          <w:szCs w:val="24"/>
        </w:rPr>
        <w:t xml:space="preserve">  </w:t>
      </w:r>
      <w:r w:rsidR="00DD2608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DD2608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DD2608">
        <w:rPr>
          <w:rFonts w:ascii="Calibri" w:hAnsi="Calibri"/>
          <w:b/>
          <w:bCs/>
          <w:sz w:val="24"/>
          <w:szCs w:val="24"/>
        </w:rPr>
        <w:t xml:space="preserve"> Progress (W.I.P)</w:t>
      </w:r>
    </w:p>
    <w:p w14:paraId="6FCE6513" w14:textId="079EFC44" w:rsidR="009423AC" w:rsidRPr="002C4BDD" w:rsidRDefault="009423A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="002C4BDD" w:rsidRPr="002C4BDD">
        <w:rPr>
          <w:rFonts w:ascii="Calibri" w:hAnsi="Calibri"/>
          <w:bCs/>
          <w:sz w:val="24"/>
          <w:szCs w:val="24"/>
        </w:rPr>
        <w:t>a. LD&amp;A</w:t>
      </w:r>
    </w:p>
    <w:p w14:paraId="79406217" w14:textId="4330A766" w:rsidR="002C4BDD" w:rsidRDefault="002C4BDD" w:rsidP="002C4BDD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b. Wicket Update</w:t>
      </w:r>
    </w:p>
    <w:p w14:paraId="3C92C940" w14:textId="7D177D35" w:rsidR="002C4BDD" w:rsidRDefault="002C4BDD" w:rsidP="002C4BDD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c. Dashboard Update </w:t>
      </w:r>
    </w:p>
    <w:p w14:paraId="092B55BD" w14:textId="379EF75B" w:rsidR="002C4BDD" w:rsidRPr="009423AC" w:rsidRDefault="002C4BDD" w:rsidP="002C4BDD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d. Lighting Conference </w:t>
      </w:r>
    </w:p>
    <w:p w14:paraId="77ED6C9E" w14:textId="6A6CD944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CD7E6E2" w14:textId="5F30B858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9. </w:t>
      </w:r>
      <w:r w:rsidR="00DD2608">
        <w:rPr>
          <w:rFonts w:ascii="Calibri" w:hAnsi="Calibri"/>
          <w:b/>
          <w:bCs/>
          <w:sz w:val="24"/>
          <w:szCs w:val="24"/>
        </w:rPr>
        <w:t>New Business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7EF6D3F1" w14:textId="4610D887" w:rsidR="009423AC" w:rsidRPr="00DD2608" w:rsidRDefault="00DD2608" w:rsidP="00DD2608">
      <w:pPr>
        <w:pStyle w:val="ListParagraph"/>
        <w:numPr>
          <w:ilvl w:val="0"/>
          <w:numId w:val="13"/>
        </w:num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DD2608">
        <w:rPr>
          <w:rFonts w:ascii="Calibri" w:hAnsi="Calibri"/>
          <w:bCs/>
          <w:sz w:val="24"/>
          <w:szCs w:val="24"/>
        </w:rPr>
        <w:t>Speaker Agreements: Likeness Policy – Michael Myer</w:t>
      </w:r>
    </w:p>
    <w:p w14:paraId="5A8D5DAC" w14:textId="77777777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3356DC" w14:textId="40F1FA04" w:rsidR="00A834CE" w:rsidRPr="009C7F02" w:rsidRDefault="0010605C" w:rsidP="005E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9423AC">
        <w:rPr>
          <w:rFonts w:ascii="Calibri" w:eastAsia="Times New Roman" w:hAnsi="Calibri" w:cs="Times New Roman"/>
          <w:b/>
          <w:sz w:val="24"/>
          <w:szCs w:val="24"/>
        </w:rPr>
        <w:t>0</w:t>
      </w:r>
      <w:r w:rsidR="00D54770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34DCB328" w:rsidR="00355E20" w:rsidRPr="009C7F02" w:rsidRDefault="00DD2608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S. Hutto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1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2:53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ET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634FCB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63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68485344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747CD6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DD2608">
      <w:t>May 20</w:t>
    </w:r>
    <w:r w:rsidR="00A311A5">
      <w:t xml:space="preserve">, </w:t>
    </w:r>
    <w:r w:rsidR="004673E5">
      <w:t>2024</w:t>
    </w:r>
    <w:r>
      <w:ptab w:relativeTo="margin" w:alignment="right" w:leader="none"/>
    </w:r>
    <w:r w:rsidR="006E6DF8">
      <w:t>Conference Call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31451E9A" w:rsidR="00E4375E" w:rsidRDefault="008023FB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43B3C39A" w:rsidR="00E4375E" w:rsidRDefault="008023FB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4D1171BC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381CCD"/>
    <w:multiLevelType w:val="hybridMultilevel"/>
    <w:tmpl w:val="5C0C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NawFAMVTAOM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40214"/>
    <w:rsid w:val="007412B7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23FB"/>
    <w:rsid w:val="008064CB"/>
    <w:rsid w:val="00824132"/>
    <w:rsid w:val="0083017A"/>
    <w:rsid w:val="00830415"/>
    <w:rsid w:val="00831BE5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60C8"/>
    <w:rsid w:val="009A5938"/>
    <w:rsid w:val="009A75A3"/>
    <w:rsid w:val="009C2B3E"/>
    <w:rsid w:val="009C6B0D"/>
    <w:rsid w:val="009C7F02"/>
    <w:rsid w:val="009D49DE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95C"/>
    <w:rsid w:val="00A372BE"/>
    <w:rsid w:val="00A44F60"/>
    <w:rsid w:val="00A543C7"/>
    <w:rsid w:val="00A54D52"/>
    <w:rsid w:val="00A61643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48CA-2E45-4122-A549-F6D05044FDE2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558a6ceb-7d12-45c7-aafc-87bf07893468"/>
    <ds:schemaRef ds:uri="http://schemas.microsoft.com/office/infopath/2007/PartnerControls"/>
    <ds:schemaRef ds:uri="http://schemas.openxmlformats.org/package/2006/metadata/core-properties"/>
    <ds:schemaRef ds:uri="41b1a42b-404a-4c23-bcf8-d4dd91786db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BD3828-5988-4C0B-A6DA-EA7A2F2F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1922</Characters>
  <Application>Microsoft Office Word</Application>
  <DocSecurity>0</DocSecurity>
  <Lines>80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2024-06-24T17:29:00Z</dcterms:created>
  <dcterms:modified xsi:type="dcterms:W3CDTF">2024-06-24T17:29:00Z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